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B" w:rsidRPr="00C772AB" w:rsidRDefault="00C772AB" w:rsidP="00C772AB">
      <w:pPr>
        <w:jc w:val="both"/>
        <w:rPr>
          <w:sz w:val="28"/>
          <w:szCs w:val="28"/>
        </w:rPr>
      </w:pPr>
      <w:bookmarkStart w:id="0" w:name="_GoBack"/>
      <w:bookmarkEnd w:id="0"/>
      <w:r w:rsidRPr="00C772AB">
        <w:rPr>
          <w:sz w:val="28"/>
          <w:szCs w:val="28"/>
        </w:rPr>
        <w:t>Информация о совершении сделки, в отношении которой имеется заинтересованность аффилированного лица ОАО «МЭТЗ ИМ. В.И.КОЗЛОВА»: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>– полное наименование и местонахождение эмитента: Открытое акционерное общество «МИНСКИЙ ЭЛЕКТРОТЕХНИЧЕСКИЙ ЗАВОД ИМЕНИ В.И.КОЗЛОВА», г. Минск, ул. Уральская, 4, кабинет № 502;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>– дата принятия решения о совершении сделки: 14 февраля 2022 года;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 xml:space="preserve">– вид сделки: безвозмездная передача имущества участнику холдинга «МЭТЗ </w:t>
      </w:r>
      <w:proofErr w:type="spellStart"/>
      <w:r w:rsidRPr="00C772AB">
        <w:rPr>
          <w:sz w:val="28"/>
          <w:szCs w:val="28"/>
        </w:rPr>
        <w:t>им.В.И.Козлова</w:t>
      </w:r>
      <w:proofErr w:type="spellEnd"/>
      <w:r w:rsidRPr="00C772AB">
        <w:rPr>
          <w:sz w:val="28"/>
          <w:szCs w:val="28"/>
        </w:rPr>
        <w:t>» - ОАО «</w:t>
      </w:r>
      <w:proofErr w:type="spellStart"/>
      <w:r w:rsidRPr="00C772AB">
        <w:rPr>
          <w:sz w:val="28"/>
          <w:szCs w:val="28"/>
        </w:rPr>
        <w:t>Ратон</w:t>
      </w:r>
      <w:proofErr w:type="spellEnd"/>
      <w:r w:rsidRPr="00C772AB">
        <w:rPr>
          <w:sz w:val="28"/>
          <w:szCs w:val="28"/>
        </w:rPr>
        <w:t>»;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>– стороны сделки: ОАО «МЭТЗ ИМ. В.И.КОЗЛОВА», ОАО «</w:t>
      </w:r>
      <w:proofErr w:type="spellStart"/>
      <w:r w:rsidRPr="00C772AB">
        <w:rPr>
          <w:sz w:val="28"/>
          <w:szCs w:val="28"/>
        </w:rPr>
        <w:t>Ратон</w:t>
      </w:r>
      <w:proofErr w:type="spellEnd"/>
      <w:r w:rsidRPr="00C772AB">
        <w:rPr>
          <w:sz w:val="28"/>
          <w:szCs w:val="28"/>
        </w:rPr>
        <w:t>»;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>– предмет сделки: безвозмездная передача имущества;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C772AB" w:rsidRPr="00C772AB" w:rsidRDefault="00C772AB" w:rsidP="00C772AB">
      <w:pPr>
        <w:jc w:val="both"/>
        <w:rPr>
          <w:sz w:val="28"/>
          <w:szCs w:val="28"/>
        </w:rPr>
      </w:pPr>
      <w:r w:rsidRPr="00C772AB">
        <w:rPr>
          <w:sz w:val="28"/>
          <w:szCs w:val="28"/>
        </w:rPr>
        <w:t>– сумма сделки: 220,64 рублей;</w:t>
      </w:r>
    </w:p>
    <w:p w:rsidR="00750A93" w:rsidRPr="00C772AB" w:rsidRDefault="00C772AB" w:rsidP="00C772AB">
      <w:pPr>
        <w:jc w:val="both"/>
      </w:pPr>
      <w:r w:rsidRPr="00C772AB">
        <w:rPr>
          <w:sz w:val="28"/>
          <w:szCs w:val="28"/>
        </w:rPr>
        <w:t xml:space="preserve">– балансовая стоимость активов по состоянию на 30.09.2021 составляет  </w:t>
      </w:r>
      <w:r>
        <w:rPr>
          <w:sz w:val="28"/>
          <w:szCs w:val="28"/>
        </w:rPr>
        <w:t xml:space="preserve">        </w:t>
      </w:r>
      <w:r w:rsidRPr="00C772AB">
        <w:rPr>
          <w:sz w:val="28"/>
          <w:szCs w:val="28"/>
        </w:rPr>
        <w:t xml:space="preserve">257 162 000 белорусских рублей.  </w:t>
      </w:r>
    </w:p>
    <w:sectPr w:rsidR="00750A93" w:rsidRPr="00C7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6"/>
    <w:rsid w:val="00097ACC"/>
    <w:rsid w:val="00222758"/>
    <w:rsid w:val="004E7B3E"/>
    <w:rsid w:val="004F567C"/>
    <w:rsid w:val="006D1FA4"/>
    <w:rsid w:val="00712194"/>
    <w:rsid w:val="00750A93"/>
    <w:rsid w:val="007957B9"/>
    <w:rsid w:val="007B578E"/>
    <w:rsid w:val="007D252D"/>
    <w:rsid w:val="00A933B6"/>
    <w:rsid w:val="00B4265B"/>
    <w:rsid w:val="00C046BD"/>
    <w:rsid w:val="00C772AB"/>
    <w:rsid w:val="00EB0A7B"/>
    <w:rsid w:val="00EF199E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Metz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bcb_1d</dc:creator>
  <cp:keywords/>
  <dc:description/>
  <cp:lastModifiedBy>Головчиц Ольга Валерьевна</cp:lastModifiedBy>
  <cp:revision>19</cp:revision>
  <cp:lastPrinted>2021-11-18T05:43:00Z</cp:lastPrinted>
  <dcterms:created xsi:type="dcterms:W3CDTF">2017-11-24T09:53:00Z</dcterms:created>
  <dcterms:modified xsi:type="dcterms:W3CDTF">2022-02-15T05:08:00Z</dcterms:modified>
</cp:coreProperties>
</file>